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95D2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14:paraId="47E25768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513FFA83" w14:textId="17A3F3DB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 w:rsidR="00405332">
        <w:rPr>
          <w:bCs/>
          <w:sz w:val="30"/>
          <w:szCs w:val="30"/>
        </w:rPr>
        <w:t>январь</w:t>
      </w:r>
      <w:r w:rsidRPr="00261F28">
        <w:rPr>
          <w:bCs/>
          <w:sz w:val="30"/>
          <w:szCs w:val="30"/>
        </w:rPr>
        <w:t xml:space="preserve"> 202</w:t>
      </w:r>
      <w:r w:rsidR="00FB64DB"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1E7A433E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3725838" w14:textId="77777777" w:rsidR="00A479CF" w:rsidRPr="00A479CF" w:rsidRDefault="0040533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ОСОБЕННОСТИ ПРОВЕДЕНИЯ ЕДИНОГО ДНЯ ГОЛОСОВАНИЯ.</w:t>
      </w:r>
    </w:p>
    <w:p w14:paraId="64AF4D1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42E132C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6A25D51" w14:textId="77777777" w:rsidR="00124D2A" w:rsidRDefault="00405332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 м</w:t>
      </w:r>
      <w:r w:rsidR="00124D2A">
        <w:rPr>
          <w:rFonts w:cs="Times New Roman"/>
          <w:i/>
          <w:szCs w:val="28"/>
        </w:rPr>
        <w:t>атериал</w:t>
      </w:r>
      <w:r>
        <w:rPr>
          <w:rFonts w:cs="Times New Roman"/>
          <w:i/>
          <w:szCs w:val="28"/>
        </w:rPr>
        <w:t>ам,</w:t>
      </w:r>
      <w:r w:rsidR="00124D2A">
        <w:rPr>
          <w:rFonts w:cs="Times New Roman"/>
          <w:i/>
          <w:szCs w:val="28"/>
        </w:rPr>
        <w:t xml:space="preserve"> подготовлен</w:t>
      </w:r>
      <w:r>
        <w:rPr>
          <w:rFonts w:cs="Times New Roman"/>
          <w:i/>
          <w:szCs w:val="28"/>
        </w:rPr>
        <w:t>ным</w:t>
      </w:r>
      <w:r w:rsidR="001B473E">
        <w:rPr>
          <w:rFonts w:cs="Times New Roman"/>
          <w:i/>
          <w:szCs w:val="28"/>
        </w:rPr>
        <w:t xml:space="preserve"> </w:t>
      </w:r>
    </w:p>
    <w:p w14:paraId="7DE2E090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03CDE2FC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C899BF7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163111F9" w14:textId="77777777" w:rsidR="00405332" w:rsidRPr="00E65144" w:rsidRDefault="00405332" w:rsidP="0040533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738B3C9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FA17E52" w14:textId="77777777" w:rsidR="00FE5DB9" w:rsidRPr="00D91E99" w:rsidRDefault="00E65144" w:rsidP="0040533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3177F29F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1A387A4" w14:textId="77777777" w:rsidR="00A84D9C" w:rsidRDefault="00A84D9C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9977C2A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lastRenderedPageBreak/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23832C14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7A3EC66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54ED7D4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4CBABBA7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32BDD52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37A61633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9AE79BE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81585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E271E9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DCD0235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DAA16B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A6F4A95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14:paraId="0A8CFF43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5E296B9B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7611F0F9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29566E3B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3CF84F4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B2C7554" w14:textId="77777777" w:rsidR="004C4390" w:rsidRPr="00405332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39E1EE9" w14:textId="77777777" w:rsidR="00405332" w:rsidRPr="004C4390" w:rsidRDefault="00405332" w:rsidP="00405332">
      <w:pPr>
        <w:pStyle w:val="a7"/>
        <w:spacing w:after="120" w:line="240" w:lineRule="auto"/>
        <w:ind w:left="284"/>
        <w:jc w:val="both"/>
        <w:rPr>
          <w:rFonts w:eastAsia="Calibri" w:cs="Times New Roman"/>
          <w:sz w:val="30"/>
          <w:szCs w:val="30"/>
        </w:rPr>
      </w:pPr>
    </w:p>
    <w:p w14:paraId="1414B32E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792A99CA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725ACF6B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20D43196" w14:textId="77777777" w:rsidR="00405332" w:rsidRDefault="0040533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077F08C2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2F7FB5F9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174CD79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8FB87C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3493C71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4488363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CE526E3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E11959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13A5053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3CC5173F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70199BAF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1767393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83C9090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682CD10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0301B61C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73B3F4BC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9C0C2B7" w14:textId="43BCAE88" w:rsidR="007A75E3" w:rsidRPr="003C7E8D" w:rsidRDefault="0082281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ИЗБИРАТЕЛЬНАЯ КАМПАНИЯ</w:t>
      </w:r>
      <w:r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>2024</w:t>
      </w:r>
      <w:r>
        <w:rPr>
          <w:rFonts w:cs="Times New Roman"/>
          <w:b/>
          <w:sz w:val="30"/>
          <w:szCs w:val="30"/>
        </w:rPr>
        <w:t xml:space="preserve"> ГОДА</w:t>
      </w:r>
    </w:p>
    <w:p w14:paraId="52FABEF8" w14:textId="77777777" w:rsidR="00A84D9C" w:rsidRDefault="00A84D9C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87D1DC9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72ECA539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B8B69A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2E600AF3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3590CE71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14:paraId="0F4C8771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5F4AAFC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r w:rsidRPr="002333DF">
        <w:rPr>
          <w:rFonts w:cs="Times New Roman"/>
          <w:i/>
          <w:szCs w:val="28"/>
        </w:rPr>
        <w:t>ПиС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16502A1D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1C6C6697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5A87059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29EAB05E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</w:t>
      </w:r>
      <w:r w:rsidR="0040418C">
        <w:rPr>
          <w:b/>
          <w:bCs/>
          <w:spacing w:val="-4"/>
          <w:sz w:val="30"/>
          <w:szCs w:val="30"/>
        </w:rPr>
        <w:t xml:space="preserve"> 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3DA278B3" w14:textId="77777777" w:rsidR="008A565F" w:rsidRPr="00492877" w:rsidRDefault="008A565F" w:rsidP="008A565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1CFD3D00" w14:textId="77777777" w:rsidR="008A565F" w:rsidRPr="004C5A30" w:rsidRDefault="008A565F" w:rsidP="008A565F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3A19F7E6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114816A9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159A1EA6" w14:textId="77777777" w:rsidR="008A565F" w:rsidRDefault="008A565F" w:rsidP="008A5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4968432" w14:textId="77777777" w:rsidR="008A565F" w:rsidRPr="00492877" w:rsidRDefault="008A565F" w:rsidP="008A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68968B2" w14:textId="6AAC1753" w:rsidR="008A565F" w:rsidRPr="004C4E31" w:rsidRDefault="008A565F" w:rsidP="008A565F">
      <w:pPr>
        <w:spacing w:before="120"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комиссии Республики Беларусь в разделах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 и «Выборы членов Совета Республики Национального собрания Республики Беларусь восьмого созыва»</w:t>
      </w:r>
      <w:r>
        <w:rPr>
          <w:rFonts w:cs="Times New Roman"/>
          <w:bCs/>
          <w:i/>
          <w:sz w:val="30"/>
          <w:szCs w:val="30"/>
        </w:rPr>
        <w:t>.</w:t>
      </w:r>
      <w:r w:rsidRPr="004C4E31">
        <w:rPr>
          <w:rFonts w:cs="Times New Roman"/>
          <w:bCs/>
          <w:i/>
          <w:sz w:val="30"/>
          <w:szCs w:val="30"/>
        </w:rPr>
        <w:t xml:space="preserve"> </w:t>
      </w:r>
    </w:p>
    <w:p w14:paraId="30822358" w14:textId="77777777" w:rsidR="008A565F" w:rsidRPr="00BE72F1" w:rsidRDefault="008A565F" w:rsidP="008A565F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>
        <w:rPr>
          <w:sz w:val="30"/>
          <w:szCs w:val="30"/>
        </w:rPr>
        <w:t>В соответствии с частью </w:t>
      </w:r>
      <w:r w:rsidRPr="00BE72F1">
        <w:rPr>
          <w:sz w:val="30"/>
          <w:szCs w:val="30"/>
        </w:rPr>
        <w:t>5 ст</w:t>
      </w:r>
      <w:r>
        <w:rPr>
          <w:sz w:val="30"/>
          <w:szCs w:val="30"/>
        </w:rPr>
        <w:t>атьи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2281970A" w14:textId="77777777" w:rsidR="008A565F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</w:p>
    <w:p w14:paraId="6AD51C12" w14:textId="26A4FCC3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 xml:space="preserve">ПРОВЕДЕНИЕ ИЗБИРАТЕЛЬНОЙ КАМПАНИИ 2024 ГОДА </w:t>
      </w:r>
    </w:p>
    <w:p w14:paraId="0CA2CFFC" w14:textId="77777777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>В ГРОДНЕНСКОЙ ОБЛАСТИ</w:t>
      </w:r>
    </w:p>
    <w:p w14:paraId="5D11AA52" w14:textId="77777777" w:rsidR="008A565F" w:rsidRPr="002B77BA" w:rsidRDefault="008A565F" w:rsidP="008A565F">
      <w:pPr>
        <w:pStyle w:val="11"/>
        <w:ind w:firstLine="680"/>
        <w:jc w:val="center"/>
        <w:rPr>
          <w:b/>
          <w:sz w:val="24"/>
          <w:szCs w:val="24"/>
        </w:rPr>
      </w:pPr>
    </w:p>
    <w:p w14:paraId="09BFF95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Гродненской области осуществлен ряд организационных мероприятий по подготовке к проведению единого дня голосования в 2024 году. </w:t>
      </w:r>
    </w:p>
    <w:p w14:paraId="24CD212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образовано 13 округов по выборам депутатов Палаты представителей Национального собрания Республики Беларусь восьмого созыва. Средняя численность избирателей на округ составляет 56 640 человек.</w:t>
      </w:r>
    </w:p>
    <w:p w14:paraId="6C7D7E87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15 августа 2023 г. решением сессии Гродненского областного Совета депутатов установлено 60 избирательных округов, подлежащих образованию, и средняя численность избирателей на избирательный округ – 12 272 человек, по выборам депутатов Гродненского областного Совета депутатов 29-го созыва. Аналогичные решения, об установлении избирательных округов, подлежащих образованию, и средняя численность избирателей на избирательный округ, до 1 сентября 2023 г. приняты во всех городских, районных и сельских Советах депутатов области.</w:t>
      </w:r>
    </w:p>
    <w:p w14:paraId="256BE51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11 сентября 2023 г.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депутатов Палаты представителей Национального собрания Республики Беларусь восьмого созыва на территории Гродненской области.</w:t>
      </w:r>
    </w:p>
    <w:p w14:paraId="373FD04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23 октября 2023 г.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депутатов. </w:t>
      </w:r>
    </w:p>
    <w:p w14:paraId="2625635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г. Гродно и во всех районах Гродненской области состоялись аналогичные совместные заседания президиумов соответствующих местных Советов депутатов и исполнительных комитетов по образованию избирательных округов по выборам депутатов местных Советов депутатов базового уровня и заседания городских (городов районного подчинения), сельских исполнительных комитетов по образованию избирательных округов по выборам депутатов местных Советов депутатов первичного уровня.</w:t>
      </w:r>
    </w:p>
    <w:p w14:paraId="0360177C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планируется избрать:</w:t>
      </w:r>
    </w:p>
    <w:p w14:paraId="1871A99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13 депутатов Палаты представителей Национального собрания Республики Беларусь;</w:t>
      </w:r>
    </w:p>
    <w:p w14:paraId="5B83F2E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60 депутатов Гродненского областного Совета депутатов;</w:t>
      </w:r>
    </w:p>
    <w:p w14:paraId="7009603A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31 депутата Гродненского городского Совета депутатов;</w:t>
      </w:r>
    </w:p>
    <w:p w14:paraId="32BD7DA4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472 депутата районных Советов депутатов;</w:t>
      </w:r>
    </w:p>
    <w:p w14:paraId="2A89DE1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1 005 депутатов городских (в городах районного подчинения), сельских Советов депутатов.</w:t>
      </w:r>
    </w:p>
    <w:p w14:paraId="0618CB5B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установленные календарным планом сроки в Гродненской области образовано 185 территориальных и окружных избирательных комиссий (1 областная, 13 окружных, 1 городская (областного подчинения), 17 районных, 2 городских (районного подчинения), 151 сельская). </w:t>
      </w:r>
    </w:p>
    <w:p w14:paraId="003E16BD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Все комиссии сформированы в полном соответствии с требованиями ч.2, 3, 4 ст.34 Избирательного кодекса. В их составе не менее одной трети членов являются представителями политических партий и общественных объединений. </w:t>
      </w:r>
    </w:p>
    <w:p w14:paraId="68FAF85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Всего в состав комиссий вошло 1197 представителей политических партий, общественных объединений, трудовых коллективов, граждан.</w:t>
      </w:r>
    </w:p>
    <w:p w14:paraId="7F1738B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составе комиссий 43 представителя политических партий (3,6 %), 640 – от общественных объединений (53,5 %). В том числе от Белорусской партии «Белая Русь» 31 человек, Коммунистической партии Беларуси - 12. общественного объединения «Белая Русь» - 77 «Белорусского союза женщин» - 113, «Белорусского республиканского союза молодежи» - 54, объединения ветеранов - 75, объединений профсоюзов, входящих в ФПБ - 289, Белорусского фонда мира - 17, иных общественных объединений - 15. В составе избирательных комиссий 130 государственных служащих (10,9 %), 38 граждан до 31 года (3,2 %), 993 женщины (83,0 %).</w:t>
      </w:r>
    </w:p>
    <w:p w14:paraId="38E6C0E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Образованы 602 участка для голосования. </w:t>
      </w:r>
    </w:p>
    <w:p w14:paraId="07835F9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Не позднее 25 января 2024 года будут образованы участковые избирательные комиссии. Из практики предыдущих избирательных кампаний в их состав войдет более 6500 человек.</w:t>
      </w:r>
    </w:p>
    <w:p w14:paraId="66C98E4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17 декабря 2023 года по 15 января 2024 года (включительно) политическими партиями, трудовыми коллективами, гражданами осуществлено выдвижение кандидатов в депутаты Палаты представителей и местных Советов депутатов. После регистрации кандидатов в депутаты (крайний срок 30 января 2024 года) с 31 января по 24 февраля 2024 года (включительно) будет проходить агитационная кампания.</w:t>
      </w:r>
    </w:p>
    <w:p w14:paraId="5D63726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9 февраля 2024 года начинается дежурство в участковых избирательных комиссиях, где граждане могут уточнить информацию о включении их в списки избирателей.</w:t>
      </w:r>
    </w:p>
    <w:p w14:paraId="4B2815D5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20 февраля 2024 года участковые избирательные комиссии приступят к организации проведения досрочного голосования.</w:t>
      </w:r>
    </w:p>
    <w:p w14:paraId="511150F1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05B1448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6125C2C1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0AD539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146C636F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>Мы откровенно и честно сказали, что будем всячески участвовать в этих</w:t>
      </w:r>
      <w:r w:rsidR="0040418C">
        <w:rPr>
          <w:b/>
          <w:i/>
          <w:sz w:val="30"/>
          <w:szCs w:val="30"/>
        </w:rPr>
        <w:t xml:space="preserve"> </w:t>
      </w:r>
      <w:r w:rsidR="007101F5" w:rsidRPr="007101F5">
        <w:rPr>
          <w:b/>
          <w:i/>
          <w:sz w:val="30"/>
          <w:szCs w:val="30"/>
        </w:rPr>
        <w:t xml:space="preserve">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D2F46CF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8B0B7" w14:textId="77777777" w:rsidR="00D32E70" w:rsidRDefault="00D32E70" w:rsidP="008D6350">
      <w:pPr>
        <w:spacing w:after="0" w:line="240" w:lineRule="auto"/>
      </w:pPr>
      <w:r>
        <w:separator/>
      </w:r>
    </w:p>
  </w:endnote>
  <w:endnote w:type="continuationSeparator" w:id="0">
    <w:p w14:paraId="1D9BF27B" w14:textId="77777777" w:rsidR="00D32E70" w:rsidRDefault="00D32E70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E9182" w14:textId="77777777" w:rsidR="00D32E70" w:rsidRDefault="00D32E70" w:rsidP="008D6350">
      <w:pPr>
        <w:spacing w:after="0" w:line="240" w:lineRule="auto"/>
      </w:pPr>
      <w:r>
        <w:separator/>
      </w:r>
    </w:p>
  </w:footnote>
  <w:footnote w:type="continuationSeparator" w:id="0">
    <w:p w14:paraId="588814B0" w14:textId="77777777" w:rsidR="00D32E70" w:rsidRDefault="00D32E70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14:paraId="22371A9F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32D">
          <w:rPr>
            <w:noProof/>
          </w:rPr>
          <w:t>2</w:t>
        </w:r>
        <w:r>
          <w:fldChar w:fldCharType="end"/>
        </w:r>
      </w:p>
    </w:sdtContent>
  </w:sdt>
  <w:p w14:paraId="37051CD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D58EF"/>
    <w:rsid w:val="001E1883"/>
    <w:rsid w:val="00204280"/>
    <w:rsid w:val="00211AB3"/>
    <w:rsid w:val="00214407"/>
    <w:rsid w:val="00216CE3"/>
    <w:rsid w:val="002333DF"/>
    <w:rsid w:val="00241104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0418C"/>
    <w:rsid w:val="00405332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5F9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2817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565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032D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4D9C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2E70"/>
    <w:rsid w:val="00D33342"/>
    <w:rsid w:val="00D4102C"/>
    <w:rsid w:val="00D41904"/>
    <w:rsid w:val="00D80B13"/>
    <w:rsid w:val="00D81955"/>
    <w:rsid w:val="00D81C67"/>
    <w:rsid w:val="00D81DBA"/>
    <w:rsid w:val="00D826D2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B64DB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Пользователь</cp:lastModifiedBy>
  <cp:revision>2</cp:revision>
  <cp:lastPrinted>2023-11-21T06:35:00Z</cp:lastPrinted>
  <dcterms:created xsi:type="dcterms:W3CDTF">2024-01-15T10:57:00Z</dcterms:created>
  <dcterms:modified xsi:type="dcterms:W3CDTF">2024-01-15T10:57:00Z</dcterms:modified>
</cp:coreProperties>
</file>