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36" w:rsidRPr="003223EA" w:rsidRDefault="00D25B36">
      <w:pPr>
        <w:pStyle w:val="a3"/>
        <w:rPr>
          <w:sz w:val="30"/>
          <w:szCs w:val="30"/>
        </w:rPr>
      </w:pPr>
      <w:bookmarkStart w:id="0" w:name="_GoBack"/>
      <w:bookmarkEnd w:id="0"/>
    </w:p>
    <w:p w:rsidR="00153607" w:rsidRPr="003223EA" w:rsidRDefault="00153607" w:rsidP="00153607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3223EA">
        <w:rPr>
          <w:rFonts w:ascii="Times New Roman" w:hAnsi="Times New Roman"/>
          <w:sz w:val="30"/>
          <w:szCs w:val="30"/>
        </w:rPr>
        <w:t>МАТЕРИАЛЫ</w:t>
      </w:r>
    </w:p>
    <w:p w:rsidR="00153607" w:rsidRPr="003223EA" w:rsidRDefault="00153607" w:rsidP="00153607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3223EA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552AE1" w:rsidRPr="003223EA" w:rsidRDefault="00153607" w:rsidP="00552A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sz w:val="30"/>
          <w:szCs w:val="30"/>
        </w:rPr>
      </w:pPr>
      <w:r w:rsidRPr="003223EA">
        <w:rPr>
          <w:rFonts w:ascii="Times New Roman" w:hAnsi="Times New Roman"/>
          <w:sz w:val="30"/>
          <w:szCs w:val="30"/>
        </w:rPr>
        <w:t>(ию</w:t>
      </w:r>
      <w:r w:rsidR="00A871A5" w:rsidRPr="003223EA">
        <w:rPr>
          <w:rFonts w:ascii="Times New Roman" w:hAnsi="Times New Roman"/>
          <w:sz w:val="30"/>
          <w:szCs w:val="30"/>
        </w:rPr>
        <w:t>н</w:t>
      </w:r>
      <w:r w:rsidRPr="003223EA">
        <w:rPr>
          <w:rFonts w:ascii="Times New Roman" w:hAnsi="Times New Roman"/>
          <w:sz w:val="30"/>
          <w:szCs w:val="30"/>
        </w:rPr>
        <w:t>ь</w:t>
      </w:r>
      <w:r w:rsidR="00A871A5" w:rsidRPr="003223EA">
        <w:rPr>
          <w:rFonts w:ascii="Times New Roman" w:hAnsi="Times New Roman"/>
          <w:sz w:val="30"/>
          <w:szCs w:val="30"/>
        </w:rPr>
        <w:t xml:space="preserve"> 2025</w:t>
      </w:r>
      <w:r w:rsidRPr="003223EA">
        <w:rPr>
          <w:rFonts w:ascii="Times New Roman" w:hAnsi="Times New Roman"/>
          <w:sz w:val="30"/>
          <w:szCs w:val="30"/>
        </w:rPr>
        <w:t xml:space="preserve"> г.)</w:t>
      </w:r>
    </w:p>
    <w:p w:rsidR="00552AE1" w:rsidRPr="003223EA" w:rsidRDefault="00552AE1" w:rsidP="00552A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06C08" w:rsidRPr="003223EA" w:rsidRDefault="00A871A5" w:rsidP="00552A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jc w:val="center"/>
        <w:rPr>
          <w:rFonts w:ascii="Times New Roman" w:hAnsi="Times New Roman"/>
          <w:sz w:val="32"/>
          <w:szCs w:val="32"/>
        </w:rPr>
      </w:pPr>
      <w:r w:rsidRPr="003223EA">
        <w:rPr>
          <w:rFonts w:ascii="Times New Roman" w:hAnsi="Times New Roman"/>
          <w:b/>
          <w:spacing w:val="-6"/>
          <w:sz w:val="32"/>
          <w:szCs w:val="32"/>
        </w:rPr>
        <w:t>О ПРОТИВОДЕЙСТВИИ КОРРУПЦИИ</w:t>
      </w:r>
    </w:p>
    <w:p w:rsidR="00153607" w:rsidRPr="003223EA" w:rsidRDefault="00153607" w:rsidP="00153607">
      <w:pPr>
        <w:spacing w:after="0" w:line="280" w:lineRule="exact"/>
        <w:jc w:val="center"/>
        <w:rPr>
          <w:rFonts w:ascii="Times New Roman" w:hAnsi="Times New Roman"/>
          <w:b/>
          <w:spacing w:val="-6"/>
          <w:sz w:val="30"/>
          <w:szCs w:val="30"/>
        </w:rPr>
      </w:pPr>
    </w:p>
    <w:p w:rsidR="00153607" w:rsidRPr="003223EA" w:rsidRDefault="00153607" w:rsidP="00153607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3223EA">
        <w:rPr>
          <w:i/>
          <w:sz w:val="28"/>
          <w:szCs w:val="28"/>
          <w:lang w:bidi="he-IL"/>
        </w:rPr>
        <w:t>Материал подготовлен</w:t>
      </w:r>
    </w:p>
    <w:p w:rsidR="00153607" w:rsidRPr="003223EA" w:rsidRDefault="00153607" w:rsidP="00153607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3223EA">
        <w:rPr>
          <w:i/>
          <w:sz w:val="28"/>
          <w:szCs w:val="28"/>
          <w:lang w:bidi="he-IL"/>
        </w:rPr>
        <w:t xml:space="preserve">Управлением Следственного комитета </w:t>
      </w:r>
    </w:p>
    <w:p w:rsidR="00153607" w:rsidRPr="003223EA" w:rsidRDefault="00153607" w:rsidP="00153607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3223EA">
        <w:rPr>
          <w:i/>
          <w:sz w:val="28"/>
          <w:szCs w:val="28"/>
          <w:lang w:bidi="he-IL"/>
        </w:rPr>
        <w:t>Республики Беларусь по Гродненской области</w:t>
      </w:r>
    </w:p>
    <w:p w:rsidR="00606C08" w:rsidRPr="003223EA" w:rsidRDefault="00606C08">
      <w:pPr>
        <w:pStyle w:val="a3"/>
        <w:rPr>
          <w:sz w:val="30"/>
          <w:szCs w:val="30"/>
        </w:rPr>
      </w:pPr>
    </w:p>
    <w:p w:rsidR="00924745" w:rsidRPr="003223EA" w:rsidRDefault="00924745" w:rsidP="00B2501D">
      <w:pPr>
        <w:pStyle w:val="a3"/>
        <w:ind w:firstLine="720"/>
        <w:jc w:val="both"/>
        <w:rPr>
          <w:sz w:val="30"/>
          <w:szCs w:val="30"/>
          <w:lang w:bidi="he-IL"/>
        </w:rPr>
      </w:pPr>
      <w:r w:rsidRPr="003223EA">
        <w:rPr>
          <w:sz w:val="30"/>
          <w:szCs w:val="30"/>
          <w:lang w:bidi="he-IL"/>
        </w:rPr>
        <w:t xml:space="preserve">На основании Закона Республики Беларусь «О </w:t>
      </w:r>
      <w:r w:rsidR="004D3009" w:rsidRPr="003223EA">
        <w:rPr>
          <w:sz w:val="30"/>
          <w:szCs w:val="30"/>
          <w:lang w:bidi="he-IL"/>
        </w:rPr>
        <w:t>борьбе с коррупцией</w:t>
      </w:r>
      <w:r w:rsidRPr="003223EA">
        <w:rPr>
          <w:sz w:val="30"/>
          <w:szCs w:val="30"/>
          <w:lang w:bidi="he-IL"/>
        </w:rPr>
        <w:t xml:space="preserve">» Следственный комитет является </w:t>
      </w:r>
      <w:r w:rsidR="00EC4380" w:rsidRPr="003223EA">
        <w:rPr>
          <w:sz w:val="30"/>
          <w:szCs w:val="30"/>
          <w:lang w:bidi="he-IL"/>
        </w:rPr>
        <w:t xml:space="preserve">государственным органом, участвующим в борьбе с коррупцией </w:t>
      </w:r>
      <w:r w:rsidRPr="003223EA">
        <w:rPr>
          <w:sz w:val="30"/>
          <w:szCs w:val="30"/>
          <w:lang w:bidi="he-IL"/>
        </w:rPr>
        <w:t xml:space="preserve">и осуществляет уголовное преследование лиц, совершивших </w:t>
      </w:r>
      <w:r w:rsidR="00EC4380" w:rsidRPr="003223EA">
        <w:rPr>
          <w:sz w:val="30"/>
          <w:szCs w:val="30"/>
          <w:lang w:bidi="he-IL"/>
        </w:rPr>
        <w:t xml:space="preserve">коррупционные </w:t>
      </w:r>
      <w:r w:rsidRPr="003223EA">
        <w:rPr>
          <w:sz w:val="30"/>
          <w:szCs w:val="30"/>
          <w:lang w:bidi="he-IL"/>
        </w:rPr>
        <w:t>преступления</w:t>
      </w:r>
      <w:r w:rsidR="00EC4380" w:rsidRPr="003223EA">
        <w:rPr>
          <w:sz w:val="30"/>
          <w:szCs w:val="30"/>
          <w:lang w:bidi="he-IL"/>
        </w:rPr>
        <w:t xml:space="preserve">, </w:t>
      </w:r>
      <w:r w:rsidRPr="003223EA">
        <w:rPr>
          <w:sz w:val="30"/>
          <w:szCs w:val="30"/>
          <w:lang w:bidi="he-IL"/>
        </w:rPr>
        <w:t>в соответствии с законодательными актами.</w:t>
      </w:r>
    </w:p>
    <w:p w:rsidR="005F6174" w:rsidRPr="003223EA" w:rsidRDefault="005F617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EC4380" w:rsidRPr="003223EA">
        <w:rPr>
          <w:rFonts w:ascii="Times New Roman" w:hAnsi="Times New Roman"/>
          <w:sz w:val="30"/>
          <w:szCs w:val="30"/>
          <w:lang w:bidi="he-IL"/>
        </w:rPr>
        <w:t xml:space="preserve">В Республике Беларусь сформирована законодательная база, созданы необходимые институционные механизмы борьбы с коррупцией, реализуется комплекс организационных мер, </w:t>
      </w:r>
      <w:r w:rsidR="00836A1E" w:rsidRPr="003223EA">
        <w:rPr>
          <w:rFonts w:ascii="Times New Roman" w:hAnsi="Times New Roman"/>
          <w:sz w:val="30"/>
          <w:szCs w:val="30"/>
          <w:lang w:bidi="he-IL"/>
        </w:rPr>
        <w:t>направленных,</w:t>
      </w:r>
      <w:r w:rsidR="00EC4380" w:rsidRPr="003223EA">
        <w:rPr>
          <w:rFonts w:ascii="Times New Roman" w:hAnsi="Times New Roman"/>
          <w:sz w:val="30"/>
          <w:szCs w:val="30"/>
          <w:lang w:bidi="he-IL"/>
        </w:rPr>
        <w:t xml:space="preserve"> в том числе на устранение причин и условий этого общественно опасного явления.</w:t>
      </w:r>
    </w:p>
    <w:p w:rsidR="00B2501D" w:rsidRPr="003223EA" w:rsidRDefault="005F617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EC4380" w:rsidRPr="003223EA">
        <w:rPr>
          <w:rFonts w:ascii="Times New Roman" w:hAnsi="Times New Roman"/>
          <w:sz w:val="30"/>
          <w:szCs w:val="30"/>
          <w:lang w:bidi="he-IL"/>
        </w:rPr>
        <w:t xml:space="preserve">Несмотря на принимаемые меры, проблема коррупции сохраняет свою актуальность.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Коррупция на данном этапе – одна из основных составляющих современной преступности, являющаяся ключевым фактором дестабилизации государственных и общественных институтов. </w:t>
      </w:r>
      <w:r w:rsidR="007E1D9B" w:rsidRPr="003223EA">
        <w:rPr>
          <w:rFonts w:ascii="Times New Roman" w:hAnsi="Times New Roman"/>
          <w:sz w:val="30"/>
          <w:szCs w:val="30"/>
          <w:lang w:bidi="he-IL"/>
        </w:rPr>
        <w:t>Р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азрушает государственные образования, замедляет экономическое развитие, подрывает государственные устои. Предотвращение коррупции, содействие прозрачности и укрепление институтов общества и государства имеют решающее значение для достижения целей в области устойчивого развития.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Важность предупреждения коррупции затрагивается на всех государственных уровнях. Так, на совещании 9 августа 2024 г</w:t>
      </w:r>
      <w:r w:rsidRPr="003223EA">
        <w:rPr>
          <w:rFonts w:ascii="Times New Roman" w:hAnsi="Times New Roman"/>
          <w:sz w:val="30"/>
          <w:szCs w:val="30"/>
          <w:lang w:bidi="he-IL"/>
        </w:rPr>
        <w:t>.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в </w:t>
      </w:r>
      <w:r w:rsidR="00EF69EA">
        <w:rPr>
          <w:rFonts w:ascii="Times New Roman" w:hAnsi="Times New Roman"/>
          <w:sz w:val="30"/>
          <w:szCs w:val="30"/>
          <w:lang w:bidi="he-IL"/>
        </w:rPr>
        <w:t xml:space="preserve">                         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г. Шклове Могилевской области Глава государства Лукашенко Александр Григорьевич предупредил участников о том, что прощения за факты коррупции не будет. «Мужики, я буду вас поддерживать, лечить, кормить что угодно делать. Единственное – не смогу вам помочь, если вы будете неблаговидными делами заниматься. Коррупция – это исключено. Прощения не будет. Это запредельно для меня. Это невозможно», – предупредил белорусский лидер.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Для понимания сути столь сложного и многогранного явления, как коррупция, необходимо дать ему определение. Существуют различные термины данного негативного проявления. 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Так, коррупция означает подкуп, подкупность и продажность общественных и политических деятелей, государственных чиновников и должностных лиц.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Коррумпировать – подкупать кого-либо деньгами или иными материальными благами.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Латинский термин «corruptio» происходит от двух корневых слов: cor (сердце, душа, дух, рассудок) и ruptum (портить, разрушать, развращать).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  <w:t>С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ледует отметить, что в наиболее общем смысле коррупция – это явление, поразившее государственный и общественный аппараты управления, выражающееся в разложении власти, умышленном незаконном использовании должностным лицом своего служебного положения в корыстных целях для получения личной выгоды и личного обогащения.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Воздействие коррупции на общество носит системный характер и является серьезной угрозой не только для работы институтов государственного управления, но и национальной безопасности страны. Понятие «коррупция» следует рассматривать в широком смысле. Это не только рядовое правонарушение, как и любое другое. Его значение имеет совсем другую природу, не только юридическую, но и социальную, экономическую, политическую и др. Это говорит о необходимости рассмотрения данного явления не как совокупности единичных фактов воздействия на принятие управленческого решения путем дачи взятки должностному лицу, а как устоявшуюся систему со своей структурой и взаимосвязями, которая является реальной угрозой национальной и экономической безопасности страны.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Согласно Концепции национальной безопасности 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                     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Республики Беларусь, утвержденной решением Всебелорусского народного собрания от 25.04.2024 № 5,  закрепляющей совокупность официальных взглядов на сущность и содержание деятельности Республики Беларусь по обеспечению баланса интересов личности, общества, государства и их защите от внутренних и внешних угроз, национальная безопасность – это состояние защищенности национальных интересов Республики Беларусь от внутренних и внешних угроз, обеспечивающее ее устойчивое развитие. Национальные интересы Республики Беларусь охватывают все сферы жизнедеятельности личности, общества и государства, тесно взаимосвязаны и являются концептуальными ориентирами для ее долгосрочного развития. Одним из основополагающих национальных интересов в социальной сфере является минимизация уровня коррупции.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Анализируя коррупцию в масштабах общества, нужно, прежде всего, иметь в виду то, что она экономически обусловлена и мотивирована. Главным мотивом, который движет коррупционером, является корысть, выражаемая в сумме материальных активов, которые он намерен присвоить. Даже если в тот или иной момент на первые роли в коррупционном взаимодействии могут выступить и иные мотивы, все равно, в конечном счете, речь идет о корысти. Этот момент как раз и облегчает противодействие коррупции. Дело в том, что экономическая деятельность достаточно формализована, имеет довольно четкие финансово-материальные параметры, доступные внешнему контролю. Кроме того, она и предопределяет возможность определенных эффективных форм наказания за коррупционные правонарушения. Так, общепризнанно, что более действенными средствами уголовной репрессии за коррупцию являются не сроки лишения свободы, даже реальные, а меры материального характера –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штраф в крупных размерах, конфискация имущества. Данные наказания обессмысливают коррупционные действия, не дают возможности дальнейшего использования результатов коррупционных акций.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Глобализация мировой экономики оказывает не только конструктивное влияние на национальную экономику и политическое развитие, но и несет в себе деструктивное воздействие. На протяжении длительного периода времени коррупционные процессы носили изолированный характер и касались определенных стран. В современном мире экономические, социальные и политические процессы в разных странах взаимообусловлены и испытывают взаимовлияние. В этих условиях коррупция, организованная преступность, нелегальный бизнес угрожают как национальной безопасности отдельных стран, так и безопасности мирового сообщества. Все это следует принимать во внимание, совершенствуя политику противодействия коррупции и защищая свои национальные интересы в целях обеспечения экономической безопасности страны и повышения позиций 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 xml:space="preserve">               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Республики Беларусь в ведущих международных рейтингах, характеризующих конкурентоспособность, деловую среду, уровень инновационного развития, эффективность государственного управления для улучшения международного имиджа Республики Беларусь и роста доверия у национальных и иностранных инвесторов к проводимой политике. </w:t>
      </w:r>
    </w:p>
    <w:p w:rsidR="00B2501D" w:rsidRPr="003223EA" w:rsidRDefault="00EB2DF2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В сфере борьбы с коррупцией в Республике Беларусь успешно применяется комплексный подход, включающий в себя как борьбу с проявлениями коррупции и с правонарушителями в целях пресечения их противоправной деятельности, так и проведение антикоррупционной политики, выступающей самостоятельной функцией государства. Насколько действенной будет в дальнейшем политика противодействия коррупции заранее оценить сложно. Мировой опыт борьбы с коррупцией показывает, что успех антикоррупционной кампании во многом зависит от политической воли руководства. В Республике Беларусь борьба с коррупцией с середины 90-х годов находится под контролем Главы государства, заявившего, что «</w:t>
      </w:r>
      <w:r w:rsidR="00F47862" w:rsidRPr="003223EA">
        <w:rPr>
          <w:rFonts w:ascii="Times New Roman" w:hAnsi="Times New Roman"/>
          <w:sz w:val="30"/>
          <w:szCs w:val="30"/>
          <w:lang w:bidi="he-IL"/>
        </w:rPr>
        <w:t>К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оррупция – это угроза политической и экономической безопасности страны, полное разложение государственного аппарата, абсолютная потеря управления экономическим сектором и тормоз на пути становления правового социального демократического государства».</w:t>
      </w:r>
    </w:p>
    <w:p w:rsidR="00B2501D" w:rsidRPr="003223EA" w:rsidRDefault="00EB2DF2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Стержнем антикоррупционного воспитания является перевод антикоррупционных требований общества во внутренние моральные установки и убеждения каждого сотрудника. Став таковыми однажды, они послужат верным компасом в последующей жизни. В этом смысле об антикоррупционном воспитании можно 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говорить,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как о двуедином процессе. С одной стороны, оно предполагает формирование у сотрудника необходимых знаний (к примеру, правовых основ формирования и обеспечения антикоррупционного поведения) и представлений о соответствующем моральном идеале, о нравственном и безнравственном поведении, о моральных принципах и нормах. С другой стороны, антикоррупционное воспитание состоит в создании глубокой внутренней потребности поступать и действовать в соответствии с воспринятыми и усвоенными элементами нравственного сознания.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Успех по формированию антикоррупционных норм и установок в коллективе начинается с личности, стиля, примера руководителя. Влияние личности воспитателя составляет ту созидательную силу, которую нельзя заменить ни книгами, ни нотациями, ни системой наказаний – поощрений. Люди идут только за тем, кому верят, кто сам поступает так, как велит другим.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>Важной задачей антикоррупционного воспитания является формирование у сотрудников прочных моральных убеждений. Моральные убеждения (наряду с политическими, правовыми, эстетическими, религиозными) самым решительным образом влияют на все стороны деятельности и поведения человека. Они представляют укоренившиеся в сознании принципы, нормы и идеалы, которым он считает необходимым следовать. Именно они определяют линию антикоррупционного поведения сотрудника, выступая в своей совокупности в качестве мотивов. Сотрудник, обладающий должными моральными убеждениями, никогда не позволит себе злоупотребление служебным положением, стяжательство и коррупционное поведение. В случае если такой сотрудник является руководителем, то он не позволит себе того, что считает непозволительным для подчиненных.</w:t>
      </w:r>
    </w:p>
    <w:p w:rsidR="00B2501D" w:rsidRPr="003223EA" w:rsidRDefault="00792476" w:rsidP="00402EE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402EED" w:rsidRPr="003223EA">
        <w:rPr>
          <w:rFonts w:ascii="Times New Roman" w:hAnsi="Times New Roman"/>
          <w:sz w:val="30"/>
          <w:szCs w:val="30"/>
          <w:lang w:bidi="he-IL"/>
        </w:rPr>
        <w:t>Специалист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, допускающий элементы коррупционного поведения в своей профессиональной деятельности, уже профессионально деформирован. Это значит, что у него сложились определенные моральные установки в отношении общества, самого себя и собственного труда. Государственный служащий, сознательно нарушающий антикоррупционные моральные и юридические нормы, тем самым ставит себя выше их, а значит выше профессионального сообщества и общества как такового. 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Основной результат антикоррупционного воспитания видится в подготовке </w:t>
      </w:r>
      <w:r w:rsidR="00402EED" w:rsidRPr="003223EA">
        <w:rPr>
          <w:rFonts w:ascii="Times New Roman" w:hAnsi="Times New Roman"/>
          <w:sz w:val="30"/>
          <w:szCs w:val="30"/>
          <w:lang w:bidi="he-IL"/>
        </w:rPr>
        <w:t>специалиста</w:t>
      </w:r>
      <w:r w:rsidR="00EF69EA">
        <w:rPr>
          <w:rFonts w:ascii="Times New Roman" w:hAnsi="Times New Roman"/>
          <w:sz w:val="30"/>
          <w:szCs w:val="30"/>
          <w:lang w:bidi="he-IL"/>
        </w:rPr>
        <w:t>,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 правовых действий.</w:t>
      </w:r>
    </w:p>
    <w:p w:rsidR="00940F25" w:rsidRPr="003223EA" w:rsidRDefault="00402EED" w:rsidP="00940F2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940F25" w:rsidRPr="003223EA">
        <w:rPr>
          <w:rFonts w:ascii="Times New Roman" w:hAnsi="Times New Roman"/>
          <w:sz w:val="30"/>
          <w:szCs w:val="30"/>
          <w:lang w:bidi="he-IL"/>
        </w:rPr>
        <w:t>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коррупционных преступлений. Грамотные и профессиональные действия, современные методики расследования и раскрытия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коррупционных преступлений.</w:t>
      </w:r>
    </w:p>
    <w:p w:rsidR="00B2501D" w:rsidRPr="003223EA" w:rsidRDefault="00940F25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Так, в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январе-апреле </w:t>
      </w:r>
      <w:r w:rsidR="00EF69EA">
        <w:rPr>
          <w:rFonts w:ascii="Times New Roman" w:hAnsi="Times New Roman"/>
          <w:sz w:val="30"/>
          <w:szCs w:val="30"/>
          <w:lang w:bidi="he-IL"/>
        </w:rPr>
        <w:t>2025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года в следственные подразделения УСК по Гродненской области поступило 56 заявлений и сообщений о преступлениях коррупционной направленности, из которых по ст. 210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х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ищение путем злоупотребления служебными полномочиями) – 28, ст.424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з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лоупотребление властью или служебными полномочиями) – 1, ст. 425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б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ездействие должностного лица) – 2, ст. 426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п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ревышение власти или служебных полномочий) – 16, ст. 430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п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олучение взятки) – 3, ст. 431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д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ача взятки) – 6.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По результатам рассмотрения отмеченных сообщений и заявлений о преступлениях возбуждено 13 уголовных дел по ст.210 УК, 3 – по                      ст.426 УК, 2 – по ст.430 УК и по 1 по ст.ст.424 и 431 УК.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За 4 месяца текущего года наибольшее количество коррупционных преступлений зарегистрировано в таких сферах, как жилищно-коммунальное и сельское хозяйство, а также промышленность.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К примеру, прокуратурой Гродненской области 28.03.2025 по                ч.1 ст.430 УК возбуждено уголовное дело в отношении С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.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, который, являясь директором КУП «Лидский государственный заказчик в сфере ЖКХ», то есть должностным лицом, в период с июля 2022 года по январь 2025 года, действуя с единым умыслом, в несколько этапов, находясь в г.Лида и Лидском районе, принял для себя от директора СОДО «Гидроспецфундаментстрой», действовавшего в интересах указанного общества, в качестве взятки выгоду имущественного характера в виде оказанных на безвозмездной основе услуг по проведению строительно-отделочных работ в принадлежащем ему на праве частной собственности домах и постройках, расположенных на территории Лидского района, и материальные ценности  в виде строительных материалов на общую сумму не менее 5 192,43 рублей за решение вопросов, входящих в его компетенцию – своевременную оплату в полном объеме выполненных СОДО «Гидроспецфундаментстрой» работ по договорам строительного подряда</w:t>
      </w:r>
      <w:r w:rsidR="00EF69EA">
        <w:rPr>
          <w:rFonts w:ascii="Times New Roman" w:hAnsi="Times New Roman"/>
          <w:sz w:val="30"/>
          <w:szCs w:val="30"/>
          <w:lang w:bidi="he-IL"/>
        </w:rPr>
        <w:t>,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заключенных и исполняемых в указанный выше период с возглавляемым им унитарным предприятием.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 xml:space="preserve">Также прокуратурой области 28.03.2025 по ч. 1 ст.210 УК возбуждено уголовное дело в отношении 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 xml:space="preserve">гражданина </w:t>
      </w:r>
      <w:r w:rsidRPr="003223EA">
        <w:rPr>
          <w:rFonts w:ascii="Times New Roman" w:hAnsi="Times New Roman"/>
          <w:sz w:val="30"/>
          <w:szCs w:val="30"/>
          <w:lang w:bidi="he-IL"/>
        </w:rPr>
        <w:t>Ч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.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который, работая в должности директора ОАО «Авиакомпания Гродно», являясь должностным лицом, руководствуясь единым умыслом, из корыстных побуждений, выразившихся в получении незаконно начисленной заработной платы при совершении не менее 93 прогулов, злоупотребляя служебными полномочиями, в период времени с мая 2022 года по январь 2025 года совершил хищение денежных средств в размере 15 675,21 рублей, путем утверждения табелей учета рабочего времени, содержащих заведомо для него ложные сведения. </w:t>
      </w:r>
    </w:p>
    <w:p w:rsidR="00B2501D" w:rsidRPr="003223EA" w:rsidRDefault="00D4610A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Ошмянским РОСК 14.03.2025 по ч. 3 ст. 426 УК возбуждено уголовное дело в отношении директора «Ошмянский сыродельный завод» филиала ОАО «Лидский молочно-консервный комбинат», заведующей лаборатории указанного филиала и заместителя генерального директора по общим вопросам ОАО «Белтрубопроводстрой», которые умышленно, в группе лиц по предварительному сговору совершили действия, явно выходящие за пределы прав и полномочий, предоставленных по службе, повлекшие тяжкие последствия для предприятия «Ошмянский сыродельный завод» в виде причиненного имущественного вреда в особо крупном размере.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Новогрудским РОСК 16.04.2025 возбуждено уголовное дело по                       ч.1 ст.210 УК в отношении директора учебно-спортивного учреждения «Новогрудская детско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-юношеская спортивная школа №1»,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               который, работая в указанной должности, в период с января 2022 года по декабрь 2024 года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,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похитил 7000 рублей, предназначенных для оплаты оказываемых услуг в предоставлении беседок и гостиничных номеров в филиале спортивно-биатлонного комплекса «Селец».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 xml:space="preserve">Вороновским РОСК 18.04.2025 по ч.2 ст.210 УК возбуждено уголовное дело в отношении директора 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>КСУП «Экспериментальная база «Октябрь»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который, действуя 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 xml:space="preserve">с 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группой 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>лиц по предварительному сговору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совершил в период времени с 2015 года по 2016 год хищение денежных средств в виде доплат к пенсии </w:t>
      </w:r>
      <w:r w:rsidR="00EF69EA" w:rsidRPr="003223EA">
        <w:rPr>
          <w:rFonts w:ascii="Times New Roman" w:hAnsi="Times New Roman"/>
          <w:sz w:val="30"/>
          <w:szCs w:val="30"/>
          <w:lang w:bidi="he-IL"/>
        </w:rPr>
        <w:t>бывшего руководителя,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указанного КСУП на общую сумму 23 940 000 неденоминированных белорусских рублей. 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Этим же следственным подразделением 08.05.2025 по ч.2 ст.426 УК возбуждено уголовное дело в отношении заместителя директора КРСУП «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>Экспериментальная база «Боруны»</w:t>
      </w:r>
      <w:r w:rsidRPr="003223EA">
        <w:rPr>
          <w:rFonts w:ascii="Times New Roman" w:hAnsi="Times New Roman"/>
          <w:sz w:val="30"/>
          <w:szCs w:val="30"/>
          <w:lang w:bidi="he-IL"/>
        </w:rPr>
        <w:t>, который, являясь должностным лицом, действуя из корыстной заинтересованности, выражающейся в создании видимости мнимого благополучия на предприятии в сфере разведения крупного рогатого скота, желания избежать привлечения к материальной и дисциплинарной ответственности, в феврал</w:t>
      </w:r>
      <w:r w:rsidR="00EF69EA">
        <w:rPr>
          <w:rFonts w:ascii="Times New Roman" w:hAnsi="Times New Roman"/>
          <w:sz w:val="30"/>
          <w:szCs w:val="30"/>
          <w:lang w:bidi="he-IL"/>
        </w:rPr>
        <w:t>е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2025 года, находясь в неустановленном месте, совершил действия, выходящие за пределы предоставленных ему полномочий, а именно, отдал незаконные указания находящейся в его подчинении заведующей МТФ «Войневичи» КРСУП «</w:t>
      </w:r>
      <w:r w:rsidR="00ED06AD" w:rsidRPr="003223EA">
        <w:rPr>
          <w:rFonts w:ascii="Times New Roman" w:hAnsi="Times New Roman"/>
          <w:sz w:val="30"/>
          <w:szCs w:val="30"/>
          <w:lang w:bidi="he-IL"/>
        </w:rPr>
        <w:t>Экспериментальная база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«Боруны» о составлении фиктивных бухгалтерских документов о движении животных и отчета о движении скота и птицы за февраль 2025 года, являющиеся официальными документами, в которые последняя внесла заведомо ложные, заниженные сведения о количестве павших в указанном месяце голов КРС.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Гродненским МОСК 26.04.2025 по ч.2 ст.430 УК возбуждено уголовное дело в отношении генерального директора                                                 ОАО «Гроднопромстрой», который в период с апреля 2024 года по 26.04.2025, являясь должностным лицом, за благоприятное решение вопросов, входящих в его компетенцию, в ходе неоднократных встреч с заместителем директора ООО «СтройМаксимум», принял от него для себя в качестве взятки денежные средства в общей сумме не менее 13 900 рублей.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До настоящего времени расследование отмеченных уголовных дел не завершено. Вместе с тем в случае их окончания путем передачи для рассмотрения в суд, виновные лица будут привлечены к строгой ответственности, вплоть до лишения свободы.</w:t>
      </w:r>
    </w:p>
    <w:p w:rsidR="00940F25" w:rsidRPr="003223EA" w:rsidRDefault="00940F25" w:rsidP="00940F2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lang w:bidi="he-IL"/>
        </w:rPr>
      </w:pPr>
      <w:r w:rsidRPr="003223EA">
        <w:rPr>
          <w:rFonts w:ascii="Times New Roman" w:hAnsi="Times New Roman"/>
          <w:b/>
          <w:i/>
          <w:sz w:val="30"/>
          <w:szCs w:val="30"/>
          <w:lang w:bidi="he-IL"/>
        </w:rPr>
        <w:tab/>
        <w:t>Примечательно, что лицо, давшее взятку, освобождается от уголовной ответственности, если имело место вымогательство взятки либо если это лицо после дачи взятки добровольно заявил о содеянном и активно способствовал раскрытию и (или) расследованию преступления.</w:t>
      </w:r>
    </w:p>
    <w:p w:rsidR="00940F25" w:rsidRPr="003223EA" w:rsidRDefault="00940F25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  <w:t>***</w:t>
      </w:r>
    </w:p>
    <w:p w:rsidR="00FC2254" w:rsidRPr="003223EA" w:rsidRDefault="00EB2DF2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Подводя итог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следует отметить, что борьба с коррупцией в 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>Беларуси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– не кратковременная кампания, а важнейшая государственная задача в деле укрепления независимости и суверенитета нашего государства, обеспечения общественной безопасности. Главные источники успеха в решении данной задачи – крепкая государственная власть, сильная социальная политика, опора на народ и гласность. Вести борьбу с коррупцией следует целенаправленно, комплексно и непрерывно. При этом усилия должны быть направлены не только на обнаружение и пресечение фактов коррупции, но и на установление и ликвидацию причин, ее порождающих.</w:t>
      </w:r>
      <w:r w:rsidR="005F6174" w:rsidRPr="003223EA">
        <w:rPr>
          <w:rFonts w:ascii="Times New Roman" w:hAnsi="Times New Roman"/>
          <w:sz w:val="30"/>
          <w:szCs w:val="30"/>
          <w:lang w:bidi="he-IL"/>
        </w:rPr>
        <w:tab/>
      </w:r>
    </w:p>
    <w:p w:rsidR="00940F25" w:rsidRPr="003223EA" w:rsidRDefault="002374D0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</w:p>
    <w:sectPr w:rsidR="00940F25" w:rsidRPr="003223EA" w:rsidSect="00792476">
      <w:headerReference w:type="default" r:id="rId9"/>
      <w:pgSz w:w="11907" w:h="16840"/>
      <w:pgMar w:top="700" w:right="708" w:bottom="709" w:left="1579" w:header="720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63" w:rsidRDefault="00B60E63" w:rsidP="00F11D2A">
      <w:pPr>
        <w:spacing w:after="0" w:line="240" w:lineRule="auto"/>
      </w:pPr>
      <w:r>
        <w:separator/>
      </w:r>
    </w:p>
  </w:endnote>
  <w:endnote w:type="continuationSeparator" w:id="0">
    <w:p w:rsidR="00B60E63" w:rsidRDefault="00B60E63" w:rsidP="00F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63" w:rsidRDefault="00B60E63" w:rsidP="00F11D2A">
      <w:pPr>
        <w:spacing w:after="0" w:line="240" w:lineRule="auto"/>
      </w:pPr>
      <w:r>
        <w:separator/>
      </w:r>
    </w:p>
  </w:footnote>
  <w:footnote w:type="continuationSeparator" w:id="0">
    <w:p w:rsidR="00B60E63" w:rsidRDefault="00B60E63" w:rsidP="00F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2A" w:rsidRDefault="00F11D2A" w:rsidP="001536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2083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5CC1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35ED4"/>
    <w:rsid w:val="00054D11"/>
    <w:rsid w:val="00061DEB"/>
    <w:rsid w:val="00136FEC"/>
    <w:rsid w:val="00153607"/>
    <w:rsid w:val="00153DF9"/>
    <w:rsid w:val="001A7BF8"/>
    <w:rsid w:val="001D10DB"/>
    <w:rsid w:val="002374D0"/>
    <w:rsid w:val="002447BF"/>
    <w:rsid w:val="00292C18"/>
    <w:rsid w:val="003223EA"/>
    <w:rsid w:val="003756DB"/>
    <w:rsid w:val="00380956"/>
    <w:rsid w:val="00402EED"/>
    <w:rsid w:val="004147D6"/>
    <w:rsid w:val="004A4226"/>
    <w:rsid w:val="004A6EE8"/>
    <w:rsid w:val="004D3009"/>
    <w:rsid w:val="00552AE1"/>
    <w:rsid w:val="00557A73"/>
    <w:rsid w:val="005832D2"/>
    <w:rsid w:val="005866F3"/>
    <w:rsid w:val="005E6F38"/>
    <w:rsid w:val="005F06C6"/>
    <w:rsid w:val="005F6174"/>
    <w:rsid w:val="00606C08"/>
    <w:rsid w:val="00651FF0"/>
    <w:rsid w:val="00654DFE"/>
    <w:rsid w:val="00663F7F"/>
    <w:rsid w:val="00686672"/>
    <w:rsid w:val="006A2EF8"/>
    <w:rsid w:val="006F686D"/>
    <w:rsid w:val="00706E44"/>
    <w:rsid w:val="00792476"/>
    <w:rsid w:val="007E1D9B"/>
    <w:rsid w:val="00836A1E"/>
    <w:rsid w:val="008A6F85"/>
    <w:rsid w:val="008B081B"/>
    <w:rsid w:val="00912C8B"/>
    <w:rsid w:val="0092041F"/>
    <w:rsid w:val="00924745"/>
    <w:rsid w:val="0092624C"/>
    <w:rsid w:val="00940F25"/>
    <w:rsid w:val="009472CC"/>
    <w:rsid w:val="009B26C5"/>
    <w:rsid w:val="009D54A0"/>
    <w:rsid w:val="009F690C"/>
    <w:rsid w:val="00A871A5"/>
    <w:rsid w:val="00A92083"/>
    <w:rsid w:val="00AC50C7"/>
    <w:rsid w:val="00AD1476"/>
    <w:rsid w:val="00AD4C24"/>
    <w:rsid w:val="00AF57C4"/>
    <w:rsid w:val="00B2501D"/>
    <w:rsid w:val="00B60E63"/>
    <w:rsid w:val="00B625BD"/>
    <w:rsid w:val="00B9401C"/>
    <w:rsid w:val="00BE03A6"/>
    <w:rsid w:val="00BE4E71"/>
    <w:rsid w:val="00C27D85"/>
    <w:rsid w:val="00C320B8"/>
    <w:rsid w:val="00D25B36"/>
    <w:rsid w:val="00D4610A"/>
    <w:rsid w:val="00D67B41"/>
    <w:rsid w:val="00DF4CA1"/>
    <w:rsid w:val="00E13C8A"/>
    <w:rsid w:val="00EB212D"/>
    <w:rsid w:val="00EB2DF2"/>
    <w:rsid w:val="00EC4380"/>
    <w:rsid w:val="00ED06AD"/>
    <w:rsid w:val="00EF69EA"/>
    <w:rsid w:val="00EF7E57"/>
    <w:rsid w:val="00F11D2A"/>
    <w:rsid w:val="00F3566A"/>
    <w:rsid w:val="00F36A82"/>
    <w:rsid w:val="00F47862"/>
    <w:rsid w:val="00FC2254"/>
    <w:rsid w:val="00FD271F"/>
    <w:rsid w:val="00F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FDFC-DB79-4D07-A7AB-4698F087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2571</Words>
  <Characters>14660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CreatedByIRIS_Readiris_12.02</cp:keywords>
  <cp:lastModifiedBy>Онисько Вероника Сергеевна</cp:lastModifiedBy>
  <cp:revision>2</cp:revision>
  <cp:lastPrinted>2024-07-11T10:59:00Z</cp:lastPrinted>
  <dcterms:created xsi:type="dcterms:W3CDTF">2025-06-19T05:23:00Z</dcterms:created>
  <dcterms:modified xsi:type="dcterms:W3CDTF">2025-06-19T05:23:00Z</dcterms:modified>
</cp:coreProperties>
</file>